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中共承德市纪委</w:t>
      </w:r>
      <w:r>
        <w:rPr>
          <w:rFonts w:hint="eastAsia" w:asciiTheme="majorEastAsia" w:hAnsiTheme="majorEastAsia" w:eastAsiaTheme="majorEastAsia" w:cstheme="majorEastAsia"/>
          <w:b/>
          <w:bCs/>
          <w:sz w:val="44"/>
          <w:szCs w:val="44"/>
          <w:lang w:val="en-US" w:eastAsia="zh-CN"/>
        </w:rPr>
        <w:t>2016年部门决算说明</w:t>
      </w:r>
    </w:p>
    <w:p>
      <w:pPr>
        <w:jc w:val="center"/>
        <w:rPr>
          <w:rFonts w:hint="eastAsia" w:asciiTheme="majorEastAsia" w:hAnsiTheme="majorEastAsia" w:eastAsiaTheme="majorEastAsia" w:cstheme="majorEastAsia"/>
          <w:b/>
          <w:bCs/>
          <w:sz w:val="44"/>
          <w:szCs w:val="44"/>
          <w:lang w:val="en-US" w:eastAsia="zh-CN"/>
        </w:rPr>
      </w:pPr>
    </w:p>
    <w:p>
      <w:pPr>
        <w:numPr>
          <w:ilvl w:val="0"/>
          <w:numId w:val="1"/>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部门情况说明</w:t>
      </w:r>
    </w:p>
    <w:p>
      <w:pPr>
        <w:numPr>
          <w:ilvl w:val="0"/>
          <w:numId w:val="0"/>
        </w:numPr>
        <w:ind w:firstLine="64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（一）主要职能</w:t>
      </w:r>
    </w:p>
    <w:p>
      <w:pPr>
        <w:ind w:firstLine="642"/>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中共承德市纪委与承德市监察局合署办公，履行党的纪律检查和政府行政监察职能。主要职责是：</w:t>
      </w:r>
    </w:p>
    <w:p>
      <w:pPr>
        <w:numPr>
          <w:ilvl w:val="0"/>
          <w:numId w:val="0"/>
        </w:num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1.主管全市党的纪律检查工作。负责贯彻落实省纪委和市委关于加强党风廉政建设的决定，维护党的章程和其他党内法规，检查党的路线、方针、政策和决议的执行情况。</w:t>
      </w:r>
    </w:p>
    <w:p>
      <w:pPr>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主管全市行政监察工作。负责落实省委、省政府和市委、市政府关于行政监察工作的决定，监督检查市政府各部门及工作人员和县区人民政府及其主要负责人执行国家及省的政策和法律法规、国民经济和社会发展计划、市委和市政府发布的决议和命令的情况。</w:t>
      </w:r>
    </w:p>
    <w:p>
      <w:pPr>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负责检查并处理市委、市政府机关各部门、各县区党的组织和市委管理的党员领导干部违反党的章程及其他党内法规的案件，决定或取消对这些案件中的党员的处分；受理党员的控告和申诉、必要时直接查处下级党的纪律检查机关管辖范围内的比较重要和复杂的案件。</w:t>
      </w:r>
    </w:p>
    <w:p>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负责调查处理市政府各部门及其工作人员、各县区政府及其主要负责人违反国家政策、法律法规以及违反政纪的行为，并根据责任人所犯错误的情节轻重，作出撤职及撤职以下的行政处分；受理监察对象不服政纪处分的申诉，受理个人或单位对监察对象违纪行为的检举、控告。</w:t>
      </w:r>
    </w:p>
    <w:p>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负责作出关于维护党的纪律的决定，制定全市党风党纪教育规划，配合有关部门做好宣传党的纪检工作方针、政策和教育党员遵守纪律的工作。</w:t>
      </w:r>
    </w:p>
    <w:p>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6.会同</w:t>
      </w:r>
      <w:r>
        <w:rPr>
          <w:rFonts w:hint="eastAsia" w:ascii="仿宋_GB2312" w:hAnsi="仿宋_GB2312" w:eastAsia="仿宋_GB2312" w:cs="仿宋_GB2312"/>
          <w:sz w:val="32"/>
          <w:szCs w:val="32"/>
          <w:lang w:eastAsia="zh-CN"/>
        </w:rPr>
        <w:t>有关部门做好行政监察工作方针、政策和法律、法规的宣传工作，教育国家工作人员遵纪守法，为政清廉。</w:t>
      </w:r>
    </w:p>
    <w:p>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负责对党的纪律检查工作理论及有关问题进行调查研究，提出制定党内法规的建议和意见，针对全市党风建设的实际，拟定有关政策规定。</w:t>
      </w:r>
    </w:p>
    <w:p>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调查研究市政府各部门和地方政府制定的有关政策法规情况，对其违反国家法律和有损国家利益的条款，提出修改、补充的建议；变更或撤销县区行政监察机关不适当的决定和规定。</w:t>
      </w:r>
    </w:p>
    <w:p>
      <w:pPr>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会同市直有关部门以及各县区党委、政府做好纪检监察干部的管理工作，审核县区纪委领导班子和监察局领导干部人选；对派出机构实行统一管理，负责对纪检、监察干部的考察、任免工作；组织指导全市纪检监察干部的培训工作。</w:t>
      </w:r>
    </w:p>
    <w:p>
      <w:pPr>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承办市委、市政府及省纪委、监察厅授权和交办的其他工作。</w:t>
      </w:r>
    </w:p>
    <w:p>
      <w:pPr>
        <w:numPr>
          <w:ilvl w:val="0"/>
          <w:numId w:val="0"/>
        </w:numPr>
        <w:ind w:firstLine="64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（二）内设机构</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我单位内部设立办公室、组织部、宣传部、研究室、党风室、审理室、案管室、检查一至八室等机构。</w:t>
      </w:r>
    </w:p>
    <w:p>
      <w:pPr>
        <w:numPr>
          <w:ilvl w:val="0"/>
          <w:numId w:val="0"/>
        </w:numPr>
        <w:ind w:firstLine="64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(三)部门决算单位构成</w:t>
      </w:r>
    </w:p>
    <w:p>
      <w:pPr>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中共承德市纪委部门决算单位构成包括：委局本级决算和事业单位决算。委局本级含市委巡察工作领导小组办公室，事业单位是承德市廉政教育培训中心。</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二、2016年度收入支出情况说明</w:t>
      </w:r>
    </w:p>
    <w:p>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val="en-US" w:eastAsia="zh-CN"/>
        </w:rPr>
        <w:t>（一）2016年度收入支出决算总体情况</w:t>
      </w:r>
    </w:p>
    <w:p>
      <w:pPr>
        <w:ind w:firstLine="642"/>
        <w:jc w:val="both"/>
        <w:rPr>
          <w:rFonts w:hint="eastAsia" w:ascii="仿宋_GB2312" w:eastAsia="仿宋_GB2312"/>
          <w:sz w:val="32"/>
          <w:szCs w:val="32"/>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财政拨款收入</w:t>
      </w:r>
      <w:r>
        <w:rPr>
          <w:rFonts w:hint="eastAsia" w:ascii="仿宋_GB2312" w:eastAsia="仿宋_GB2312"/>
          <w:sz w:val="32"/>
          <w:szCs w:val="32"/>
          <w:u w:val="none" w:color="auto"/>
          <w:lang w:val="en-US" w:eastAsia="zh-CN"/>
        </w:rPr>
        <w:t>1534.66</w:t>
      </w:r>
      <w:r>
        <w:rPr>
          <w:rFonts w:hint="eastAsia" w:ascii="仿宋_GB2312" w:eastAsia="仿宋_GB2312"/>
          <w:sz w:val="32"/>
          <w:szCs w:val="32"/>
        </w:rPr>
        <w:t>万元，</w:t>
      </w:r>
      <w:r>
        <w:rPr>
          <w:rFonts w:hint="eastAsia" w:ascii="仿宋_GB2312" w:eastAsia="仿宋_GB2312"/>
          <w:sz w:val="32"/>
          <w:szCs w:val="32"/>
          <w:lang w:eastAsia="zh-CN"/>
        </w:rPr>
        <w:t>较上年</w:t>
      </w:r>
      <w:r>
        <w:rPr>
          <w:rFonts w:hint="eastAsia" w:ascii="仿宋_GB2312" w:eastAsia="仿宋_GB2312"/>
          <w:sz w:val="32"/>
          <w:szCs w:val="32"/>
          <w:lang w:val="en-US" w:eastAsia="zh-CN"/>
        </w:rPr>
        <w:t>1362.10万元，</w:t>
      </w:r>
      <w:r>
        <w:rPr>
          <w:rFonts w:hint="eastAsia" w:ascii="仿宋_GB2312" w:eastAsia="仿宋_GB2312"/>
          <w:sz w:val="32"/>
          <w:szCs w:val="32"/>
          <w:lang w:eastAsia="zh-CN"/>
        </w:rPr>
        <w:t>增收</w:t>
      </w:r>
      <w:r>
        <w:rPr>
          <w:rFonts w:hint="eastAsia" w:ascii="仿宋_GB2312" w:eastAsia="仿宋_GB2312"/>
          <w:sz w:val="32"/>
          <w:szCs w:val="32"/>
          <w:lang w:val="en-US" w:eastAsia="zh-CN"/>
        </w:rPr>
        <w:t>172.56万元，同比增长12.67%，较年初预算1329.40万元，增收205.26万元，增长15.44%。</w:t>
      </w:r>
      <w:r>
        <w:rPr>
          <w:rFonts w:hint="eastAsia" w:ascii="仿宋_GB2312" w:eastAsia="仿宋_GB2312"/>
          <w:sz w:val="32"/>
          <w:szCs w:val="32"/>
        </w:rPr>
        <w:t>支出</w:t>
      </w:r>
      <w:r>
        <w:rPr>
          <w:rFonts w:hint="eastAsia" w:ascii="仿宋_GB2312" w:eastAsia="仿宋_GB2312"/>
          <w:sz w:val="32"/>
          <w:szCs w:val="32"/>
          <w:lang w:eastAsia="zh-CN"/>
        </w:rPr>
        <w:t>总计</w:t>
      </w:r>
      <w:r>
        <w:rPr>
          <w:rFonts w:hint="eastAsia" w:ascii="仿宋_GB2312" w:eastAsia="仿宋_GB2312"/>
          <w:sz w:val="32"/>
          <w:szCs w:val="32"/>
          <w:lang w:val="en-US" w:eastAsia="zh-CN"/>
        </w:rPr>
        <w:t>1534.66</w:t>
      </w:r>
      <w:r>
        <w:rPr>
          <w:rFonts w:hint="eastAsia" w:ascii="仿宋_GB2312" w:eastAsia="仿宋_GB2312"/>
          <w:sz w:val="32"/>
          <w:szCs w:val="32"/>
        </w:rPr>
        <w:t>万元</w:t>
      </w:r>
      <w:r>
        <w:rPr>
          <w:rFonts w:hint="eastAsia" w:ascii="仿宋_GB2312" w:eastAsia="仿宋_GB2312"/>
          <w:sz w:val="32"/>
          <w:szCs w:val="32"/>
          <w:lang w:eastAsia="zh-CN"/>
        </w:rPr>
        <w:t>，较上年增支</w:t>
      </w:r>
      <w:r>
        <w:rPr>
          <w:rFonts w:hint="eastAsia" w:ascii="仿宋_GB2312" w:eastAsia="仿宋_GB2312"/>
          <w:sz w:val="32"/>
          <w:szCs w:val="32"/>
          <w:lang w:val="en-US" w:eastAsia="zh-CN"/>
        </w:rPr>
        <w:t>172.56万元，同比增长12.67%。较年初预算增支205.26万元，增长15.44%。主要原因是人员经费调整</w:t>
      </w:r>
      <w:r>
        <w:rPr>
          <w:rFonts w:hint="eastAsia" w:ascii="仿宋_GB2312" w:hAnsi="黑体" w:eastAsia="仿宋_GB2312"/>
          <w:sz w:val="32"/>
          <w:szCs w:val="32"/>
        </w:rPr>
        <w:t>、</w:t>
      </w:r>
      <w:r>
        <w:rPr>
          <w:rFonts w:hint="eastAsia" w:ascii="仿宋_GB2312" w:hAnsi="黑体" w:eastAsia="仿宋_GB2312"/>
          <w:sz w:val="32"/>
          <w:szCs w:val="32"/>
          <w:lang w:eastAsia="zh-CN"/>
        </w:rPr>
        <w:t>新增公务交通补贴</w:t>
      </w:r>
      <w:r>
        <w:rPr>
          <w:rFonts w:hint="eastAsia" w:ascii="仿宋_GB2312" w:eastAsia="仿宋_GB2312"/>
          <w:sz w:val="32"/>
          <w:szCs w:val="32"/>
          <w:lang w:val="en-US" w:eastAsia="zh-CN"/>
        </w:rPr>
        <w:t>。</w:t>
      </w:r>
    </w:p>
    <w:p>
      <w:pPr>
        <w:numPr>
          <w:ilvl w:val="0"/>
          <w:numId w:val="0"/>
        </w:numPr>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（二）2016年度收入决算情况说明</w:t>
      </w:r>
    </w:p>
    <w:p>
      <w:pPr>
        <w:numPr>
          <w:ilvl w:val="0"/>
          <w:numId w:val="0"/>
        </w:numPr>
        <w:spacing w:line="560" w:lineRule="exact"/>
        <w:ind w:firstLine="640" w:firstLineChars="200"/>
        <w:rPr>
          <w:rFonts w:hint="eastAsia" w:ascii="仿宋_GB2312" w:hAnsi="黑体" w:eastAsia="仿宋_GB2312"/>
          <w:sz w:val="32"/>
          <w:szCs w:val="32"/>
        </w:rPr>
      </w:pPr>
      <w:r>
        <w:rPr>
          <w:rFonts w:hint="eastAsia" w:ascii="仿宋" w:hAnsi="仿宋" w:eastAsia="仿宋" w:cs="仿宋"/>
          <w:b w:val="0"/>
          <w:bCs w:val="0"/>
          <w:sz w:val="32"/>
          <w:szCs w:val="32"/>
          <w:lang w:val="en-US" w:eastAsia="zh-CN"/>
        </w:rPr>
        <w:t>2016年财政拨款收入1534.66万元，其中：行政运行（2011101）收入1055.43万元；社会保障和就业支出（208）收入393.18万元；住房公积金85.15（2210201）万元；总收入较上年增收</w:t>
      </w:r>
      <w:r>
        <w:rPr>
          <w:rFonts w:hint="eastAsia" w:ascii="仿宋_GB2312" w:eastAsia="仿宋_GB2312"/>
          <w:sz w:val="32"/>
          <w:szCs w:val="32"/>
          <w:lang w:val="en-US" w:eastAsia="zh-CN"/>
        </w:rPr>
        <w:t>172.56</w:t>
      </w:r>
      <w:r>
        <w:rPr>
          <w:rFonts w:hint="eastAsia" w:ascii="仿宋" w:hAnsi="仿宋" w:eastAsia="仿宋" w:cs="仿宋"/>
          <w:b w:val="0"/>
          <w:bCs w:val="0"/>
          <w:sz w:val="32"/>
          <w:szCs w:val="32"/>
          <w:lang w:val="en-US" w:eastAsia="zh-CN"/>
        </w:rPr>
        <w:t>万元、</w:t>
      </w:r>
      <w:r>
        <w:rPr>
          <w:rFonts w:hint="eastAsia" w:ascii="仿宋_GB2312" w:eastAsia="仿宋_GB2312"/>
          <w:sz w:val="32"/>
          <w:szCs w:val="32"/>
          <w:lang w:val="en-US" w:eastAsia="zh-CN"/>
        </w:rPr>
        <w:t>12.67%</w:t>
      </w:r>
      <w:r>
        <w:rPr>
          <w:rFonts w:hint="eastAsia" w:ascii="仿宋" w:hAnsi="仿宋" w:eastAsia="仿宋" w:cs="仿宋"/>
          <w:b w:val="0"/>
          <w:bCs w:val="0"/>
          <w:sz w:val="32"/>
          <w:szCs w:val="32"/>
          <w:lang w:val="en-US" w:eastAsia="zh-CN"/>
        </w:rPr>
        <w:t>，</w:t>
      </w:r>
      <w:r>
        <w:rPr>
          <w:rFonts w:hint="eastAsia" w:ascii="仿宋_GB2312" w:eastAsia="仿宋_GB2312"/>
          <w:sz w:val="32"/>
          <w:szCs w:val="32"/>
          <w:lang w:val="en-US" w:eastAsia="zh-CN"/>
        </w:rPr>
        <w:t>较年初预算1329.40万元，增收205.26万元，增长15.44%。</w:t>
      </w:r>
      <w:r>
        <w:rPr>
          <w:rFonts w:hint="eastAsia" w:ascii="仿宋" w:hAnsi="仿宋" w:eastAsia="仿宋" w:cs="仿宋"/>
          <w:b w:val="0"/>
          <w:bCs w:val="0"/>
          <w:sz w:val="32"/>
          <w:szCs w:val="32"/>
          <w:lang w:val="en-US" w:eastAsia="zh-CN"/>
        </w:rPr>
        <w:t>主要原因是：</w:t>
      </w:r>
      <w:r>
        <w:rPr>
          <w:rFonts w:hint="eastAsia" w:ascii="仿宋_GB2312" w:hAnsi="黑体" w:eastAsia="仿宋_GB2312"/>
          <w:sz w:val="32"/>
          <w:szCs w:val="32"/>
        </w:rPr>
        <w:t>2016年度工资调整标准、</w:t>
      </w:r>
      <w:r>
        <w:rPr>
          <w:rFonts w:hint="eastAsia" w:ascii="仿宋_GB2312" w:hAnsi="黑体" w:eastAsia="仿宋_GB2312"/>
          <w:sz w:val="32"/>
          <w:szCs w:val="32"/>
          <w:lang w:eastAsia="zh-CN"/>
        </w:rPr>
        <w:t>新增公务交通补贴</w:t>
      </w:r>
      <w:r>
        <w:rPr>
          <w:rFonts w:hint="eastAsia" w:ascii="仿宋_GB2312" w:hAnsi="黑体" w:eastAsia="仿宋_GB2312"/>
          <w:sz w:val="32"/>
          <w:szCs w:val="32"/>
        </w:rPr>
        <w:t>。</w:t>
      </w:r>
    </w:p>
    <w:p>
      <w:pPr>
        <w:numPr>
          <w:ilvl w:val="0"/>
          <w:numId w:val="0"/>
        </w:numPr>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（三）2016年度支出决算情况说明</w:t>
      </w:r>
    </w:p>
    <w:p>
      <w:pPr>
        <w:spacing w:line="560" w:lineRule="exact"/>
        <w:ind w:firstLine="645"/>
        <w:rPr>
          <w:rFonts w:hint="eastAsia" w:ascii="仿宋_GB2312" w:hAnsi="黑体" w:eastAsia="仿宋_GB2312"/>
          <w:sz w:val="32"/>
          <w:szCs w:val="32"/>
        </w:rPr>
      </w:pPr>
      <w:r>
        <w:rPr>
          <w:rFonts w:hint="eastAsia" w:ascii="仿宋" w:hAnsi="仿宋" w:eastAsia="仿宋" w:cs="仿宋"/>
          <w:b w:val="0"/>
          <w:bCs w:val="0"/>
          <w:sz w:val="32"/>
          <w:szCs w:val="32"/>
          <w:lang w:val="en-US" w:eastAsia="zh-CN"/>
        </w:rPr>
        <w:t>2016年度财政拨款支出1534.66万元，其中：行政运行（2011101）支出1055.43万元；归口管理的行政单位离退休（2080501）支出393.18万元；住房公积金（2210201）支出85.15万元。总支出较上年增支</w:t>
      </w:r>
      <w:r>
        <w:rPr>
          <w:rFonts w:hint="eastAsia" w:ascii="仿宋_GB2312" w:eastAsia="仿宋_GB2312"/>
          <w:sz w:val="32"/>
          <w:szCs w:val="32"/>
          <w:lang w:val="en-US" w:eastAsia="zh-CN"/>
        </w:rPr>
        <w:t>172.56</w:t>
      </w:r>
      <w:r>
        <w:rPr>
          <w:rFonts w:hint="eastAsia" w:ascii="仿宋" w:hAnsi="仿宋" w:eastAsia="仿宋" w:cs="仿宋"/>
          <w:b w:val="0"/>
          <w:bCs w:val="0"/>
          <w:sz w:val="32"/>
          <w:szCs w:val="32"/>
          <w:lang w:val="en-US" w:eastAsia="zh-CN"/>
        </w:rPr>
        <w:t>万元、增长</w:t>
      </w:r>
      <w:r>
        <w:rPr>
          <w:rFonts w:hint="eastAsia" w:ascii="仿宋_GB2312" w:eastAsia="仿宋_GB2312"/>
          <w:sz w:val="32"/>
          <w:szCs w:val="32"/>
          <w:lang w:val="en-US" w:eastAsia="zh-CN"/>
        </w:rPr>
        <w:t>12.67%</w:t>
      </w:r>
      <w:r>
        <w:rPr>
          <w:rFonts w:hint="eastAsia" w:ascii="仿宋" w:hAnsi="仿宋" w:eastAsia="仿宋" w:cs="仿宋"/>
          <w:b w:val="0"/>
          <w:bCs w:val="0"/>
          <w:sz w:val="32"/>
          <w:szCs w:val="32"/>
          <w:lang w:val="en-US" w:eastAsia="zh-CN"/>
        </w:rPr>
        <w:t>，</w:t>
      </w:r>
      <w:r>
        <w:rPr>
          <w:rFonts w:hint="eastAsia" w:ascii="仿宋_GB2312" w:eastAsia="仿宋_GB2312"/>
          <w:sz w:val="32"/>
          <w:szCs w:val="32"/>
          <w:lang w:val="en-US" w:eastAsia="zh-CN"/>
        </w:rPr>
        <w:t>较年初预算增支205.26万元，增长15.44%。</w:t>
      </w:r>
      <w:r>
        <w:rPr>
          <w:rFonts w:hint="eastAsia" w:ascii="仿宋" w:hAnsi="仿宋" w:eastAsia="仿宋" w:cs="仿宋"/>
          <w:b w:val="0"/>
          <w:bCs w:val="0"/>
          <w:sz w:val="32"/>
          <w:szCs w:val="32"/>
          <w:lang w:val="en-US" w:eastAsia="zh-CN"/>
        </w:rPr>
        <w:t>主要原因是：</w:t>
      </w:r>
      <w:r>
        <w:rPr>
          <w:rFonts w:hint="eastAsia" w:ascii="仿宋_GB2312" w:hAnsi="黑体" w:eastAsia="仿宋_GB2312"/>
          <w:sz w:val="32"/>
          <w:szCs w:val="32"/>
        </w:rPr>
        <w:t>2016年度工资调整标准、</w:t>
      </w:r>
      <w:r>
        <w:rPr>
          <w:rFonts w:hint="eastAsia" w:ascii="仿宋_GB2312" w:hAnsi="黑体" w:eastAsia="仿宋_GB2312"/>
          <w:sz w:val="32"/>
          <w:szCs w:val="32"/>
          <w:lang w:eastAsia="zh-CN"/>
        </w:rPr>
        <w:t>新增公务交通补贴</w:t>
      </w:r>
      <w:r>
        <w:rPr>
          <w:rFonts w:hint="eastAsia" w:ascii="仿宋_GB2312" w:hAnsi="黑体" w:eastAsia="仿宋_GB2312"/>
          <w:sz w:val="32"/>
          <w:szCs w:val="32"/>
        </w:rPr>
        <w:t>。</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三、“三公”经费支出决算情况说明</w:t>
      </w:r>
    </w:p>
    <w:p>
      <w:pPr>
        <w:spacing w:line="560" w:lineRule="exact"/>
        <w:ind w:firstLine="645"/>
        <w:rPr>
          <w:rFonts w:hint="eastAsia" w:ascii="仿宋_GB2312" w:hAnsi="黑体" w:eastAsia="仿宋_GB2312"/>
          <w:sz w:val="32"/>
          <w:szCs w:val="32"/>
        </w:rPr>
      </w:pPr>
      <w:r>
        <w:rPr>
          <w:rFonts w:hint="eastAsia" w:ascii="仿宋_GB2312" w:hAnsi="黑体" w:eastAsia="仿宋_GB2312"/>
          <w:sz w:val="32"/>
          <w:szCs w:val="32"/>
        </w:rPr>
        <w:t>2016年</w:t>
      </w:r>
      <w:r>
        <w:rPr>
          <w:rFonts w:hint="eastAsia" w:ascii="仿宋_GB2312" w:hAnsi="黑体" w:eastAsia="仿宋_GB2312"/>
          <w:sz w:val="32"/>
          <w:szCs w:val="32"/>
          <w:lang w:eastAsia="zh-CN"/>
        </w:rPr>
        <w:t>度</w:t>
      </w:r>
      <w:r>
        <w:rPr>
          <w:rFonts w:hint="eastAsia" w:ascii="仿宋_GB2312" w:hAnsi="黑体" w:eastAsia="仿宋_GB2312"/>
          <w:sz w:val="32"/>
          <w:szCs w:val="32"/>
        </w:rPr>
        <w:t>“三公”经费公共预算财政拨款决算支出</w:t>
      </w:r>
      <w:r>
        <w:rPr>
          <w:rFonts w:hint="eastAsia" w:ascii="仿宋_GB2312" w:hAnsi="黑体" w:eastAsia="仿宋_GB2312"/>
          <w:sz w:val="32"/>
          <w:szCs w:val="32"/>
          <w:lang w:val="en-US" w:eastAsia="zh-CN"/>
        </w:rPr>
        <w:t>6.81</w:t>
      </w:r>
      <w:r>
        <w:rPr>
          <w:rFonts w:hint="eastAsia" w:ascii="仿宋_GB2312" w:hAnsi="黑体" w:eastAsia="仿宋_GB2312"/>
          <w:sz w:val="32"/>
          <w:szCs w:val="32"/>
        </w:rPr>
        <w:t>万元，具体支出情况如下：</w:t>
      </w:r>
    </w:p>
    <w:p>
      <w:pPr>
        <w:numPr>
          <w:ilvl w:val="0"/>
          <w:numId w:val="0"/>
        </w:numPr>
        <w:spacing w:line="560" w:lineRule="exact"/>
        <w:ind w:firstLine="640" w:firstLineChars="200"/>
        <w:rPr>
          <w:rFonts w:hint="eastAsia" w:ascii="仿宋_GB2312" w:eastAsia="仿宋_GB2312"/>
          <w:sz w:val="32"/>
          <w:szCs w:val="32"/>
          <w:highlight w:val="yellow"/>
          <w:lang w:val="en-US" w:eastAsia="zh-CN"/>
        </w:rPr>
      </w:pPr>
      <w:r>
        <w:rPr>
          <w:rFonts w:hint="eastAsia" w:ascii="仿宋_GB2312" w:hAnsi="黑体" w:eastAsia="仿宋_GB2312"/>
          <w:b w:val="0"/>
          <w:bCs w:val="0"/>
          <w:sz w:val="32"/>
          <w:szCs w:val="32"/>
          <w:highlight w:val="none"/>
          <w:lang w:eastAsia="zh-CN"/>
        </w:rPr>
        <w:t>（一）</w:t>
      </w:r>
      <w:r>
        <w:rPr>
          <w:rFonts w:hint="eastAsia" w:ascii="仿宋_GB2312" w:hAnsi="黑体" w:eastAsia="仿宋_GB2312"/>
          <w:b w:val="0"/>
          <w:bCs w:val="0"/>
          <w:sz w:val="32"/>
          <w:szCs w:val="32"/>
          <w:highlight w:val="none"/>
        </w:rPr>
        <w:t>公务用车</w:t>
      </w:r>
      <w:r>
        <w:rPr>
          <w:rFonts w:hint="eastAsia" w:ascii="仿宋_GB2312" w:hAnsi="黑体" w:eastAsia="仿宋_GB2312"/>
          <w:b w:val="0"/>
          <w:bCs w:val="0"/>
          <w:sz w:val="32"/>
          <w:szCs w:val="32"/>
          <w:highlight w:val="none"/>
          <w:lang w:eastAsia="zh-CN"/>
        </w:rPr>
        <w:t>购置及</w:t>
      </w:r>
      <w:r>
        <w:rPr>
          <w:rFonts w:hint="eastAsia" w:ascii="仿宋_GB2312" w:hAnsi="黑体" w:eastAsia="仿宋_GB2312"/>
          <w:b w:val="0"/>
          <w:bCs w:val="0"/>
          <w:sz w:val="32"/>
          <w:szCs w:val="32"/>
          <w:highlight w:val="none"/>
        </w:rPr>
        <w:t>运行维护费支出</w:t>
      </w:r>
      <w:r>
        <w:rPr>
          <w:rFonts w:hint="eastAsia" w:ascii="仿宋_GB2312" w:hAnsi="黑体" w:eastAsia="仿宋_GB2312"/>
          <w:sz w:val="32"/>
          <w:szCs w:val="32"/>
          <w:lang w:val="en-US" w:eastAsia="zh-CN"/>
        </w:rPr>
        <w:t>6.81</w:t>
      </w:r>
      <w:r>
        <w:rPr>
          <w:rFonts w:hint="eastAsia" w:ascii="仿宋_GB2312" w:hAnsi="黑体" w:eastAsia="仿宋_GB2312"/>
          <w:b w:val="0"/>
          <w:bCs w:val="0"/>
          <w:sz w:val="32"/>
          <w:szCs w:val="32"/>
          <w:highlight w:val="none"/>
        </w:rPr>
        <w:t>万元，</w:t>
      </w:r>
      <w:r>
        <w:rPr>
          <w:rFonts w:hint="eastAsia" w:ascii="仿宋_GB2312" w:eastAsia="仿宋_GB2312"/>
          <w:sz w:val="32"/>
          <w:szCs w:val="32"/>
          <w:highlight w:val="none"/>
          <w:lang w:val="en-US" w:eastAsia="zh-CN"/>
        </w:rPr>
        <w:t>较上年增支0.32万元、4.93%。较年初预算减支2.29万元，同比减少25.16%。</w:t>
      </w:r>
      <w:r>
        <w:rPr>
          <w:rFonts w:hint="eastAsia" w:ascii="仿宋_GB2312" w:hAnsi="黑体" w:eastAsia="仿宋_GB2312"/>
          <w:sz w:val="32"/>
          <w:szCs w:val="32"/>
        </w:rPr>
        <w:t>①公务用车购置支出0万元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同比增加0%</w:t>
      </w:r>
      <w:r>
        <w:rPr>
          <w:rFonts w:hint="eastAsia" w:ascii="仿宋_GB2312" w:hAnsi="黑体" w:eastAsia="仿宋_GB2312"/>
          <w:sz w:val="32"/>
          <w:szCs w:val="32"/>
        </w:rPr>
        <w:t>。公务车辆购置及保有情况:本年购置公务用车0辆，年末公务用车保有量</w:t>
      </w:r>
      <w:r>
        <w:rPr>
          <w:rFonts w:hint="eastAsia" w:ascii="仿宋_GB2312" w:hAnsi="黑体" w:eastAsia="仿宋_GB2312"/>
          <w:sz w:val="32"/>
          <w:szCs w:val="32"/>
          <w:lang w:val="en-US" w:eastAsia="zh-CN"/>
        </w:rPr>
        <w:t>15</w:t>
      </w:r>
      <w:r>
        <w:rPr>
          <w:rFonts w:hint="eastAsia" w:ascii="仿宋_GB2312" w:hAnsi="黑体" w:eastAsia="仿宋_GB2312"/>
          <w:sz w:val="32"/>
          <w:szCs w:val="32"/>
        </w:rPr>
        <w:t>辆。②公务用车运行维护费支出</w:t>
      </w:r>
      <w:r>
        <w:rPr>
          <w:rFonts w:hint="eastAsia" w:ascii="仿宋_GB2312" w:hAnsi="黑体" w:eastAsia="仿宋_GB2312"/>
          <w:sz w:val="32"/>
          <w:szCs w:val="32"/>
          <w:lang w:val="en-US" w:eastAsia="zh-CN"/>
        </w:rPr>
        <w:t>6.81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eastAsia="仿宋_GB2312"/>
          <w:sz w:val="32"/>
          <w:szCs w:val="32"/>
          <w:highlight w:val="none"/>
          <w:lang w:val="en-US" w:eastAsia="zh-CN"/>
        </w:rPr>
        <w:t>较年初预算减支2.29万元，同比减少25.16%。</w:t>
      </w:r>
      <w:r>
        <w:rPr>
          <w:rFonts w:hint="eastAsia" w:ascii="仿宋_GB2312" w:hAnsi="黑体" w:eastAsia="仿宋_GB2312"/>
          <w:sz w:val="32"/>
          <w:szCs w:val="32"/>
        </w:rPr>
        <w:t>（二）</w:t>
      </w:r>
      <w:r>
        <w:rPr>
          <w:rFonts w:hint="eastAsia" w:ascii="仿宋_GB2312" w:hAnsi="黑体" w:eastAsia="仿宋_GB2312"/>
          <w:sz w:val="32"/>
          <w:szCs w:val="32"/>
          <w:highlight w:val="none"/>
        </w:rPr>
        <w:t>公务接待费支出</w:t>
      </w:r>
      <w:r>
        <w:rPr>
          <w:rFonts w:hint="eastAsia" w:ascii="仿宋_GB2312" w:eastAsia="仿宋_GB2312"/>
          <w:sz w:val="32"/>
          <w:szCs w:val="32"/>
          <w:highlight w:val="none"/>
          <w:lang w:val="en-US" w:eastAsia="zh-CN"/>
        </w:rPr>
        <w:t>0万元，较上年减支0万元、0%。较年初预算减支1.6万元，减少100%。（三）因公出国经费支出0万元，同比增加0万元。同比增加0%。主要原因是</w:t>
      </w:r>
      <w:r>
        <w:rPr>
          <w:rFonts w:hint="eastAsia" w:ascii="仿宋_GB2312" w:hAnsi="黑体" w:eastAsia="仿宋_GB2312"/>
          <w:sz w:val="32"/>
          <w:szCs w:val="32"/>
          <w:highlight w:val="none"/>
          <w:lang w:eastAsia="zh-CN"/>
        </w:rPr>
        <w:t>市</w:t>
      </w:r>
      <w:r>
        <w:rPr>
          <w:rFonts w:hint="eastAsia" w:ascii="仿宋_GB2312" w:hAnsi="黑体" w:eastAsia="仿宋_GB2312"/>
          <w:sz w:val="32"/>
          <w:szCs w:val="32"/>
          <w:lang w:eastAsia="zh-CN"/>
        </w:rPr>
        <w:t>纪委认真</w:t>
      </w:r>
      <w:r>
        <w:rPr>
          <w:rFonts w:hint="eastAsia" w:ascii="仿宋_GB2312" w:hAnsi="黑体" w:eastAsia="仿宋_GB2312"/>
          <w:sz w:val="32"/>
          <w:szCs w:val="32"/>
        </w:rPr>
        <w:t>贯彻</w:t>
      </w:r>
      <w:r>
        <w:rPr>
          <w:rFonts w:hint="eastAsia" w:ascii="仿宋_GB2312" w:hAnsi="黑体" w:eastAsia="仿宋_GB2312"/>
          <w:sz w:val="32"/>
          <w:szCs w:val="32"/>
          <w:lang w:eastAsia="zh-CN"/>
        </w:rPr>
        <w:t>执行党中央、国务院厉行节约精神，</w:t>
      </w:r>
      <w:r>
        <w:rPr>
          <w:rFonts w:hint="eastAsia" w:ascii="仿宋_GB2312" w:hAnsi="黑体" w:eastAsia="仿宋_GB2312"/>
          <w:sz w:val="32"/>
          <w:szCs w:val="32"/>
        </w:rPr>
        <w:t>严格执行公务接待</w:t>
      </w:r>
      <w:r>
        <w:rPr>
          <w:rFonts w:hint="eastAsia" w:ascii="仿宋_GB2312" w:hAnsi="黑体" w:eastAsia="仿宋_GB2312"/>
          <w:sz w:val="32"/>
          <w:szCs w:val="32"/>
          <w:lang w:eastAsia="zh-CN"/>
        </w:rPr>
        <w:t>及公务用车</w:t>
      </w:r>
      <w:r>
        <w:rPr>
          <w:rFonts w:hint="eastAsia" w:ascii="仿宋_GB2312" w:hAnsi="黑体" w:eastAsia="仿宋_GB2312"/>
          <w:sz w:val="32"/>
          <w:szCs w:val="32"/>
        </w:rPr>
        <w:t>管理相关规定</w:t>
      </w:r>
      <w:r>
        <w:rPr>
          <w:rFonts w:hint="eastAsia" w:ascii="仿宋_GB2312" w:hAnsi="黑体"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因公出国（境）情况:本年度组织因公出国（境）团</w:t>
      </w:r>
      <w:r>
        <w:rPr>
          <w:rFonts w:hint="eastAsia" w:ascii="仿宋_GB2312" w:eastAsia="仿宋_GB2312"/>
          <w:sz w:val="32"/>
          <w:szCs w:val="32"/>
          <w:u w:val="single"/>
        </w:rPr>
        <w:t>0</w:t>
      </w:r>
      <w:r>
        <w:rPr>
          <w:rFonts w:hint="eastAsia" w:ascii="仿宋_GB2312" w:eastAsia="仿宋_GB2312"/>
          <w:sz w:val="32"/>
          <w:szCs w:val="32"/>
        </w:rPr>
        <w:t>人次，参加其他单位组织的因公出国（境）团组</w:t>
      </w:r>
      <w:r>
        <w:rPr>
          <w:rFonts w:hint="eastAsia" w:ascii="仿宋_GB2312" w:eastAsia="仿宋_GB2312"/>
          <w:sz w:val="32"/>
          <w:szCs w:val="32"/>
          <w:u w:val="single"/>
        </w:rPr>
        <w:t>0</w:t>
      </w:r>
      <w:r>
        <w:rPr>
          <w:rFonts w:hint="eastAsia" w:ascii="仿宋_GB2312" w:eastAsia="仿宋_GB2312"/>
          <w:sz w:val="32"/>
          <w:szCs w:val="32"/>
        </w:rPr>
        <w:t>人次。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公务车辆购置及保有情况:本年购置公务用车</w:t>
      </w:r>
      <w:r>
        <w:rPr>
          <w:rFonts w:hint="eastAsia" w:ascii="仿宋_GB2312" w:eastAsia="仿宋_GB2312"/>
          <w:sz w:val="32"/>
          <w:szCs w:val="32"/>
          <w:u w:val="single"/>
        </w:rPr>
        <w:t>0</w:t>
      </w:r>
      <w:r>
        <w:rPr>
          <w:rFonts w:hint="eastAsia" w:ascii="仿宋_GB2312" w:eastAsia="仿宋_GB2312"/>
          <w:sz w:val="32"/>
          <w:szCs w:val="32"/>
        </w:rPr>
        <w:t>辆，年末公务用车保有量</w:t>
      </w:r>
      <w:r>
        <w:rPr>
          <w:rFonts w:hint="eastAsia" w:ascii="仿宋_GB2312" w:eastAsia="仿宋_GB2312"/>
          <w:sz w:val="32"/>
          <w:szCs w:val="32"/>
          <w:u w:val="single"/>
          <w:lang w:val="en-US" w:eastAsia="zh-CN"/>
        </w:rPr>
        <w:t>15</w:t>
      </w:r>
      <w:r>
        <w:rPr>
          <w:rFonts w:hint="eastAsia" w:ascii="仿宋_GB2312" w:eastAsia="仿宋_GB2312"/>
          <w:sz w:val="32"/>
          <w:szCs w:val="32"/>
        </w:rPr>
        <w:t>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公务接待情况：本年公务接待</w:t>
      </w:r>
      <w:r>
        <w:rPr>
          <w:rFonts w:hint="eastAsia" w:ascii="仿宋_GB2312" w:eastAsia="仿宋_GB2312"/>
          <w:sz w:val="32"/>
          <w:szCs w:val="32"/>
          <w:u w:val="single"/>
          <w:lang w:val="en-US" w:eastAsia="zh-CN"/>
        </w:rPr>
        <w:t>0</w:t>
      </w:r>
      <w:r>
        <w:rPr>
          <w:rFonts w:hint="eastAsia" w:ascii="仿宋_GB2312" w:eastAsia="仿宋_GB2312"/>
          <w:sz w:val="32"/>
          <w:szCs w:val="32"/>
        </w:rPr>
        <w:t>批次，</w:t>
      </w:r>
      <w:r>
        <w:rPr>
          <w:rFonts w:hint="eastAsia" w:ascii="仿宋_GB2312" w:eastAsia="仿宋_GB2312"/>
          <w:sz w:val="32"/>
          <w:szCs w:val="32"/>
          <w:u w:val="single"/>
          <w:lang w:val="en-US" w:eastAsia="zh-CN"/>
        </w:rPr>
        <w:t>0</w:t>
      </w:r>
      <w:r>
        <w:rPr>
          <w:rFonts w:hint="eastAsia" w:ascii="仿宋_GB2312" w:eastAsia="仿宋_GB2312"/>
          <w:sz w:val="32"/>
          <w:szCs w:val="32"/>
        </w:rPr>
        <w:t>人次。</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四、机关运行经费支出情况说明</w:t>
      </w:r>
    </w:p>
    <w:p>
      <w:pPr>
        <w:numPr>
          <w:ilvl w:val="0"/>
          <w:numId w:val="0"/>
        </w:numPr>
        <w:ind w:firstLine="640" w:firstLineChars="200"/>
        <w:rPr>
          <w:rFonts w:hint="eastAsia" w:ascii="仿宋_GB2312" w:eastAsia="仿宋_GB2312"/>
          <w:sz w:val="32"/>
          <w:szCs w:val="32"/>
          <w:lang w:val="en-US" w:eastAsia="zh-CN"/>
        </w:rPr>
      </w:pPr>
      <w:r>
        <w:rPr>
          <w:rFonts w:hint="eastAsia" w:ascii="仿宋" w:hAnsi="仿宋" w:eastAsia="仿宋" w:cs="仿宋"/>
          <w:b w:val="0"/>
          <w:bCs w:val="0"/>
          <w:sz w:val="32"/>
          <w:szCs w:val="32"/>
          <w:lang w:val="en-US" w:eastAsia="zh-CN"/>
        </w:rPr>
        <w:t>2016年度机关运行经费财政拨款决算</w:t>
      </w:r>
      <w:r>
        <w:rPr>
          <w:rFonts w:hint="eastAsia" w:ascii="仿宋_GB2312" w:eastAsia="仿宋_GB2312"/>
          <w:sz w:val="32"/>
          <w:szCs w:val="32"/>
          <w:lang w:val="en-US" w:eastAsia="zh-CN"/>
        </w:rPr>
        <w:t>139.80万元，较上年37.50万元增支102.30万元，同比增加272.80%。主要增支原因为2016年度新增了公务交通补助支出。其中：办公费18.73万元；印刷费8.20万元；邮电费8.90万元；差旅费8.50万元；福利费11.27万元；工会经费8.47万元；劳务费4.66万元；公务运行委会费6.81万元；</w:t>
      </w:r>
      <w:r>
        <w:rPr>
          <w:rFonts w:hint="eastAsia" w:ascii="仿宋_GB2312" w:eastAsia="仿宋_GB2312"/>
          <w:color w:val="auto"/>
          <w:sz w:val="32"/>
          <w:szCs w:val="32"/>
          <w:lang w:val="en-US" w:eastAsia="zh-CN"/>
        </w:rPr>
        <w:t>交通补贴费用61.67万元及其他费用2.56万元。</w:t>
      </w:r>
    </w:p>
    <w:p>
      <w:pPr>
        <w:spacing w:line="560" w:lineRule="exact"/>
        <w:ind w:firstLine="645"/>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政府采购情况的说明</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2016</w:t>
      </w:r>
      <w:r>
        <w:rPr>
          <w:rFonts w:hint="eastAsia" w:ascii="仿宋_GB2312" w:eastAsia="仿宋_GB2312"/>
          <w:sz w:val="32"/>
          <w:szCs w:val="32"/>
        </w:rPr>
        <w:t>年本单位纳入部门预算范围的各项政府采购支出金额</w:t>
      </w:r>
      <w:r>
        <w:rPr>
          <w:rFonts w:hint="eastAsia" w:ascii="仿宋_GB2312" w:eastAsia="仿宋_GB2312"/>
          <w:sz w:val="32"/>
          <w:szCs w:val="32"/>
          <w:highlight w:val="none"/>
          <w:lang w:val="en-US" w:eastAsia="zh-CN"/>
        </w:rPr>
        <w:t>2.998</w:t>
      </w:r>
      <w:r>
        <w:rPr>
          <w:rFonts w:hint="eastAsia" w:ascii="仿宋_GB2312" w:eastAsia="仿宋_GB2312"/>
          <w:sz w:val="32"/>
          <w:szCs w:val="32"/>
        </w:rPr>
        <w:t>万元，其中:货物</w:t>
      </w:r>
      <w:r>
        <w:rPr>
          <w:rFonts w:hint="eastAsia" w:ascii="仿宋_GB2312" w:eastAsia="仿宋_GB2312"/>
          <w:sz w:val="32"/>
          <w:szCs w:val="32"/>
          <w:highlight w:val="none"/>
          <w:lang w:val="en-US" w:eastAsia="zh-CN"/>
        </w:rPr>
        <w:t>2.998</w:t>
      </w:r>
      <w:r>
        <w:rPr>
          <w:rFonts w:hint="eastAsia" w:ascii="仿宋_GB2312" w:eastAsia="仿宋_GB2312"/>
          <w:sz w:val="32"/>
          <w:szCs w:val="32"/>
        </w:rPr>
        <w:t>万元。2016年本单位实际政府采购支出总额</w:t>
      </w:r>
      <w:r>
        <w:rPr>
          <w:rFonts w:hint="eastAsia" w:ascii="仿宋_GB2312" w:eastAsia="仿宋_GB2312"/>
          <w:sz w:val="32"/>
          <w:szCs w:val="32"/>
          <w:lang w:val="en-US" w:eastAsia="zh-CN"/>
        </w:rPr>
        <w:t>2.998</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2.998</w:t>
      </w:r>
      <w:r>
        <w:rPr>
          <w:rFonts w:hint="eastAsia" w:ascii="仿宋_GB2312" w:eastAsia="仿宋_GB2312"/>
          <w:sz w:val="32"/>
          <w:szCs w:val="32"/>
        </w:rPr>
        <w:t>万元。</w:t>
      </w:r>
    </w:p>
    <w:p>
      <w:pPr>
        <w:spacing w:line="560" w:lineRule="exact"/>
        <w:ind w:firstLine="645"/>
        <w:rPr>
          <w:rFonts w:hint="eastAsia" w:ascii="黑体" w:eastAsia="黑体"/>
          <w:sz w:val="32"/>
          <w:szCs w:val="32"/>
          <w:highlight w:val="none"/>
        </w:rPr>
      </w:pPr>
      <w:r>
        <w:rPr>
          <w:rFonts w:hint="eastAsia" w:ascii="黑体" w:eastAsia="黑体"/>
          <w:sz w:val="32"/>
          <w:szCs w:val="32"/>
          <w:highlight w:val="none"/>
          <w:lang w:eastAsia="zh-CN"/>
        </w:rPr>
        <w:t>六、</w:t>
      </w:r>
      <w:r>
        <w:rPr>
          <w:rFonts w:hint="eastAsia" w:ascii="黑体" w:eastAsia="黑体"/>
          <w:sz w:val="32"/>
          <w:szCs w:val="32"/>
          <w:highlight w:val="none"/>
        </w:rPr>
        <w:t>国有资产占用情况说明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日，本单位共有车辆</w:t>
      </w:r>
      <w:r>
        <w:rPr>
          <w:rFonts w:hint="eastAsia" w:ascii="仿宋_GB2312" w:eastAsia="仿宋_GB2312"/>
          <w:sz w:val="32"/>
          <w:szCs w:val="32"/>
          <w:lang w:val="en-US" w:eastAsia="zh-CN"/>
        </w:rPr>
        <w:t>15</w:t>
      </w:r>
      <w:r>
        <w:rPr>
          <w:rFonts w:hint="eastAsia" w:ascii="仿宋_GB2312" w:eastAsia="仿宋_GB2312"/>
          <w:sz w:val="32"/>
          <w:szCs w:val="32"/>
        </w:rPr>
        <w:t>辆，其中，市级领导干部用</w:t>
      </w:r>
      <w:bookmarkStart w:id="0" w:name="_GoBack"/>
      <w:r>
        <w:rPr>
          <w:rFonts w:hint="eastAsia" w:ascii="仿宋_GB2312" w:eastAsia="仿宋_GB2312"/>
          <w:sz w:val="32"/>
          <w:szCs w:val="32"/>
        </w:rPr>
        <w:t>车0辆、一般公务用车</w:t>
      </w:r>
      <w:r>
        <w:rPr>
          <w:rFonts w:hint="eastAsia" w:ascii="仿宋_GB2312" w:eastAsia="仿宋_GB2312"/>
          <w:sz w:val="32"/>
          <w:szCs w:val="32"/>
          <w:lang w:val="en-US" w:eastAsia="zh-CN"/>
        </w:rPr>
        <w:t>3</w:t>
      </w:r>
      <w:r>
        <w:rPr>
          <w:rFonts w:hint="eastAsia" w:ascii="仿宋_GB2312" w:eastAsia="仿宋_GB2312"/>
          <w:sz w:val="32"/>
          <w:szCs w:val="32"/>
        </w:rPr>
        <w:t>辆、一般执法执勤用车</w:t>
      </w:r>
      <w:r>
        <w:rPr>
          <w:rFonts w:hint="eastAsia" w:ascii="仿宋_GB2312" w:eastAsia="仿宋_GB2312"/>
          <w:sz w:val="32"/>
          <w:szCs w:val="32"/>
          <w:lang w:val="en-US" w:eastAsia="zh-CN"/>
        </w:rPr>
        <w:t>9</w:t>
      </w:r>
      <w:r>
        <w:rPr>
          <w:rFonts w:hint="eastAsia" w:ascii="仿宋_GB2312" w:eastAsia="仿宋_GB2312"/>
          <w:sz w:val="32"/>
          <w:szCs w:val="32"/>
        </w:rPr>
        <w:t>辆、特种专业技术用车0辆、其他用车</w:t>
      </w:r>
      <w:r>
        <w:rPr>
          <w:rFonts w:hint="eastAsia" w:ascii="仿宋_GB2312" w:eastAsia="仿宋_GB2312"/>
          <w:sz w:val="32"/>
          <w:szCs w:val="32"/>
          <w:lang w:val="en-US" w:eastAsia="zh-CN"/>
        </w:rPr>
        <w:t>3</w:t>
      </w:r>
      <w:r>
        <w:rPr>
          <w:rFonts w:hint="eastAsia" w:ascii="仿宋_GB2312" w:eastAsia="仿宋_GB2312"/>
          <w:sz w:val="32"/>
          <w:szCs w:val="32"/>
        </w:rPr>
        <w:t>辆，其他用车主要是</w:t>
      </w:r>
      <w:r>
        <w:rPr>
          <w:rFonts w:hint="eastAsia" w:ascii="仿宋_GB2312" w:eastAsia="仿宋_GB2312"/>
          <w:sz w:val="32"/>
          <w:szCs w:val="32"/>
          <w:lang w:eastAsia="zh-CN"/>
        </w:rPr>
        <w:t>离退休干部用车</w:t>
      </w:r>
      <w:r>
        <w:rPr>
          <w:rFonts w:hint="eastAsia" w:ascii="仿宋_GB2312" w:eastAsia="仿宋_GB2312"/>
          <w:sz w:val="32"/>
          <w:szCs w:val="32"/>
          <w:lang w:val="en-US" w:eastAsia="zh-CN"/>
        </w:rPr>
        <w:t>1辆和</w:t>
      </w:r>
      <w:r>
        <w:rPr>
          <w:rFonts w:hint="eastAsia" w:ascii="仿宋_GB2312" w:eastAsia="仿宋_GB2312"/>
          <w:sz w:val="32"/>
          <w:szCs w:val="32"/>
        </w:rPr>
        <w:t>公车改革取消车辆尚未核销</w:t>
      </w:r>
      <w:r>
        <w:rPr>
          <w:rFonts w:hint="eastAsia" w:ascii="仿宋_GB2312" w:eastAsia="仿宋_GB2312"/>
          <w:sz w:val="32"/>
          <w:szCs w:val="32"/>
          <w:lang w:eastAsia="zh-CN"/>
        </w:rPr>
        <w:t>的</w:t>
      </w:r>
      <w:r>
        <w:rPr>
          <w:rFonts w:hint="eastAsia" w:ascii="仿宋_GB2312" w:eastAsia="仿宋_GB2312"/>
          <w:sz w:val="32"/>
          <w:szCs w:val="32"/>
          <w:lang w:val="en-US" w:eastAsia="zh-CN"/>
        </w:rPr>
        <w:t>2辆</w:t>
      </w:r>
      <w:r>
        <w:rPr>
          <w:rFonts w:hint="eastAsia" w:ascii="仿宋_GB2312" w:eastAsia="仿宋_GB2312"/>
          <w:sz w:val="32"/>
          <w:szCs w:val="32"/>
        </w:rPr>
        <w:t>资产。单位价值</w:t>
      </w:r>
      <w:r>
        <w:rPr>
          <w:rFonts w:ascii="仿宋_GB2312" w:eastAsia="仿宋_GB2312"/>
          <w:sz w:val="32"/>
          <w:szCs w:val="32"/>
        </w:rPr>
        <w:t>50</w:t>
      </w:r>
      <w:r>
        <w:rPr>
          <w:rFonts w:hint="eastAsia" w:ascii="仿宋_GB2312" w:eastAsia="仿宋_GB2312"/>
          <w:sz w:val="32"/>
          <w:szCs w:val="32"/>
        </w:rPr>
        <w:t>万元以上大型</w:t>
      </w:r>
      <w:bookmarkEnd w:id="0"/>
      <w:r>
        <w:rPr>
          <w:rFonts w:hint="eastAsia" w:ascii="仿宋_GB2312" w:eastAsia="仿宋_GB2312"/>
          <w:sz w:val="32"/>
          <w:szCs w:val="32"/>
        </w:rPr>
        <w:t>设备0台（套），单位价值</w:t>
      </w:r>
      <w:r>
        <w:rPr>
          <w:rFonts w:ascii="仿宋_GB2312" w:eastAsia="仿宋_GB2312"/>
          <w:sz w:val="32"/>
          <w:szCs w:val="32"/>
        </w:rPr>
        <w:t>100</w:t>
      </w:r>
      <w:r>
        <w:rPr>
          <w:rFonts w:hint="eastAsia" w:ascii="仿宋_GB2312" w:eastAsia="仿宋_GB2312"/>
          <w:sz w:val="32"/>
          <w:szCs w:val="32"/>
        </w:rPr>
        <w:t>万元以上大型设备0台（套）。</w:t>
      </w:r>
    </w:p>
    <w:p>
      <w:pPr>
        <w:spacing w:line="560" w:lineRule="exact"/>
        <w:ind w:firstLine="645"/>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、预算绩效管理工作开展情况说明</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根据财政预算管理要求，我单位组织对</w:t>
      </w:r>
      <w:r>
        <w:rPr>
          <w:rFonts w:hint="eastAsia" w:ascii="仿宋_GB2312" w:eastAsia="仿宋_GB2312"/>
          <w:sz w:val="32"/>
          <w:szCs w:val="32"/>
          <w:lang w:val="en-US" w:eastAsia="zh-CN"/>
        </w:rPr>
        <w:t>2016年度一般公共预算项目支出全面开展绩效自评。自评覆盖率达到100%。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预算执行方面。支出总额控制在预算总额以内，“三公”经费总体控制较好，未超本年预算和上年决算支出。</w:t>
      </w:r>
    </w:p>
    <w:p>
      <w:pPr>
        <w:spacing w:line="560" w:lineRule="exact"/>
        <w:ind w:firstLine="645"/>
        <w:rPr>
          <w:rFonts w:hint="eastAsia" w:ascii="仿宋_GB2312" w:eastAsia="仿宋_GB2312"/>
          <w:sz w:val="32"/>
          <w:szCs w:val="32"/>
        </w:rPr>
      </w:pPr>
      <w:r>
        <w:rPr>
          <w:rFonts w:hint="eastAsia" w:ascii="仿宋_GB2312" w:eastAsia="仿宋_GB2312"/>
          <w:sz w:val="32"/>
          <w:szCs w:val="32"/>
        </w:rPr>
        <w:t>预算管理方面，制度执行总体较为有效，仍需进一步强化；资金使用管理需进一步加强。</w:t>
      </w:r>
    </w:p>
    <w:p>
      <w:pPr>
        <w:spacing w:line="560" w:lineRule="exact"/>
        <w:ind w:firstLine="645"/>
        <w:rPr>
          <w:rFonts w:hint="eastAsia" w:ascii="仿宋_GB2312" w:eastAsia="仿宋_GB2312"/>
          <w:sz w:val="32"/>
          <w:szCs w:val="32"/>
        </w:rPr>
      </w:pPr>
      <w:r>
        <w:rPr>
          <w:rFonts w:hint="eastAsia" w:ascii="仿宋_GB2312" w:eastAsia="仿宋_GB2312"/>
          <w:sz w:val="32"/>
          <w:szCs w:val="32"/>
        </w:rPr>
        <w:t>资产管理方面，建立了资产管理制度，定期进行了盘点和资产清理，总体执行较好。</w:t>
      </w:r>
    </w:p>
    <w:p>
      <w:pPr>
        <w:spacing w:line="560" w:lineRule="exact"/>
        <w:ind w:firstLine="645"/>
        <w:rPr>
          <w:rFonts w:hint="eastAsia" w:ascii="仿宋_GB2312" w:eastAsia="仿宋_GB2312"/>
          <w:sz w:val="32"/>
          <w:szCs w:val="32"/>
        </w:rPr>
      </w:pPr>
      <w:r>
        <w:rPr>
          <w:rFonts w:hint="eastAsia" w:ascii="仿宋_GB2312" w:eastAsia="仿宋_GB2312"/>
          <w:sz w:val="32"/>
          <w:szCs w:val="32"/>
          <w:lang w:eastAsia="zh-CN"/>
        </w:rPr>
        <w:t>市纪委</w:t>
      </w:r>
      <w:r>
        <w:rPr>
          <w:rFonts w:hint="eastAsia" w:ascii="仿宋_GB2312" w:eastAsia="仿宋_GB2312"/>
          <w:sz w:val="32"/>
          <w:szCs w:val="32"/>
        </w:rPr>
        <w:t>严格遵守各项财经纪律</w:t>
      </w:r>
      <w:r>
        <w:rPr>
          <w:rFonts w:hint="eastAsia" w:ascii="仿宋_GB2312" w:eastAsia="仿宋_GB2312"/>
          <w:sz w:val="32"/>
          <w:szCs w:val="32"/>
          <w:lang w:eastAsia="zh-CN"/>
        </w:rPr>
        <w:t>，</w:t>
      </w:r>
      <w:r>
        <w:rPr>
          <w:rFonts w:hint="eastAsia" w:ascii="仿宋_GB2312" w:eastAsia="仿宋_GB2312"/>
          <w:sz w:val="32"/>
          <w:szCs w:val="32"/>
        </w:rPr>
        <w:t>制定了《</w:t>
      </w:r>
      <w:r>
        <w:rPr>
          <w:rFonts w:hint="eastAsia" w:ascii="仿宋_GB2312" w:eastAsia="仿宋_GB2312"/>
          <w:sz w:val="32"/>
          <w:szCs w:val="32"/>
          <w:lang w:eastAsia="zh-CN"/>
        </w:rPr>
        <w:t>中共承德市纪委机关</w:t>
      </w:r>
      <w:r>
        <w:rPr>
          <w:rFonts w:hint="eastAsia" w:ascii="仿宋_GB2312" w:eastAsia="仿宋_GB2312"/>
          <w:sz w:val="32"/>
          <w:szCs w:val="32"/>
        </w:rPr>
        <w:t>财务管理制度》，强化内部管理，完善财务制度。规范管理体制，做到有章可循，违章必究，有效地加强了对</w:t>
      </w:r>
      <w:r>
        <w:rPr>
          <w:rFonts w:hint="eastAsia" w:ascii="仿宋_GB2312" w:eastAsia="仿宋_GB2312"/>
          <w:sz w:val="32"/>
          <w:szCs w:val="32"/>
          <w:lang w:eastAsia="zh-CN"/>
        </w:rPr>
        <w:t>机关</w:t>
      </w:r>
      <w:r>
        <w:rPr>
          <w:rFonts w:hint="eastAsia" w:ascii="仿宋_GB2312" w:eastAsia="仿宋_GB2312"/>
          <w:sz w:val="32"/>
          <w:szCs w:val="32"/>
        </w:rPr>
        <w:t>内部的人、</w:t>
      </w:r>
      <w:r>
        <w:rPr>
          <w:rFonts w:hint="eastAsia" w:ascii="仿宋_GB2312" w:eastAsia="仿宋_GB2312"/>
          <w:sz w:val="32"/>
          <w:szCs w:val="32"/>
          <w:lang w:eastAsia="zh-CN"/>
        </w:rPr>
        <w:t>财</w:t>
      </w:r>
      <w:r>
        <w:rPr>
          <w:rFonts w:hint="eastAsia" w:ascii="仿宋_GB2312" w:eastAsia="仿宋_GB2312"/>
          <w:sz w:val="32"/>
          <w:szCs w:val="32"/>
        </w:rPr>
        <w:t>、物的管理。</w:t>
      </w:r>
    </w:p>
    <w:p>
      <w:pPr>
        <w:spacing w:line="560" w:lineRule="exact"/>
        <w:ind w:firstLine="645"/>
        <w:rPr>
          <w:rFonts w:hint="eastAsia" w:ascii="黑体" w:eastAsia="黑体"/>
          <w:sz w:val="32"/>
          <w:szCs w:val="32"/>
        </w:rPr>
      </w:pPr>
      <w:r>
        <w:rPr>
          <w:rFonts w:hint="eastAsia" w:ascii="黑体" w:eastAsia="黑体"/>
          <w:sz w:val="32"/>
          <w:szCs w:val="32"/>
          <w:lang w:eastAsia="zh-CN"/>
        </w:rPr>
        <w:t>八</w:t>
      </w:r>
      <w:r>
        <w:rPr>
          <w:rFonts w:hint="eastAsia" w:ascii="黑体" w:eastAsia="黑体"/>
          <w:sz w:val="32"/>
          <w:szCs w:val="32"/>
        </w:rPr>
        <w:t>、其他重要事项说明</w:t>
      </w:r>
    </w:p>
    <w:p>
      <w:pPr>
        <w:spacing w:line="560" w:lineRule="exact"/>
        <w:ind w:firstLine="645"/>
        <w:rPr>
          <w:rFonts w:hint="eastAsia"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lang w:val="en-US" w:eastAsia="zh-CN"/>
        </w:rPr>
        <w:t>专项公用经费</w:t>
      </w:r>
      <w:r>
        <w:rPr>
          <w:rFonts w:hint="eastAsia" w:ascii="仿宋_GB2312" w:eastAsia="仿宋_GB2312"/>
          <w:color w:val="auto"/>
          <w:sz w:val="32"/>
          <w:szCs w:val="32"/>
          <w:lang w:val="en-US" w:eastAsia="zh-CN"/>
        </w:rPr>
        <w:t>因</w:t>
      </w:r>
      <w:r>
        <w:rPr>
          <w:rFonts w:hint="eastAsia" w:ascii="仿宋_GB2312" w:eastAsia="仿宋_GB2312"/>
          <w:sz w:val="32"/>
          <w:szCs w:val="32"/>
          <w:lang w:val="en-US" w:eastAsia="zh-CN"/>
        </w:rPr>
        <w:t>涉密暂不予以公开。</w:t>
      </w:r>
    </w:p>
    <w:p>
      <w:pPr>
        <w:spacing w:line="560" w:lineRule="exact"/>
        <w:ind w:firstLine="645"/>
        <w:rPr>
          <w:rFonts w:hint="eastAsia" w:ascii="黑体" w:eastAsia="黑体"/>
          <w:sz w:val="32"/>
          <w:szCs w:val="32"/>
        </w:rPr>
      </w:pPr>
      <w:r>
        <w:rPr>
          <w:rFonts w:hint="eastAsia" w:ascii="黑体" w:eastAsia="黑体"/>
          <w:sz w:val="32"/>
          <w:szCs w:val="32"/>
          <w:lang w:eastAsia="zh-CN"/>
        </w:rPr>
        <w:t>九</w:t>
      </w:r>
      <w:r>
        <w:rPr>
          <w:rFonts w:hint="eastAsia" w:ascii="黑体" w:eastAsia="黑体"/>
          <w:sz w:val="32"/>
          <w:szCs w:val="32"/>
        </w:rPr>
        <w:t>、名词解释</w:t>
      </w:r>
    </w:p>
    <w:p>
      <w:pPr>
        <w:widowControl/>
        <w:spacing w:line="560" w:lineRule="exact"/>
        <w:ind w:firstLine="640" w:firstLineChars="200"/>
        <w:rPr>
          <w:rFonts w:ascii="仿宋_GB2312" w:hAnsi="楷体" w:eastAsia="仿宋_GB2312" w:cs="宋体"/>
          <w:color w:val="000000"/>
          <w:kern w:val="0"/>
          <w:sz w:val="32"/>
          <w:szCs w:val="32"/>
        </w:rPr>
      </w:pPr>
      <w:r>
        <w:rPr>
          <w:rFonts w:hint="eastAsia" w:ascii="仿宋_GB2312" w:hAnsi="楷体" w:eastAsia="仿宋_GB2312" w:cs="宋体"/>
          <w:color w:val="000000"/>
          <w:kern w:val="0"/>
          <w:sz w:val="32"/>
          <w:szCs w:val="32"/>
        </w:rPr>
        <w:t>（一）财政拨款收入：本年度从本级财政部门取得的财政拨款，包括一般公共预算财政拨款和政府性基金预算财政拨款。</w:t>
      </w:r>
    </w:p>
    <w:p>
      <w:pPr>
        <w:widowControl/>
        <w:spacing w:line="560" w:lineRule="exact"/>
        <w:ind w:firstLine="640" w:firstLineChars="200"/>
        <w:rPr>
          <w:rFonts w:ascii="仿宋_GB2312" w:hAnsi="楷体" w:eastAsia="仿宋_GB2312" w:cs="宋体"/>
          <w:color w:val="000000"/>
          <w:kern w:val="0"/>
          <w:sz w:val="32"/>
          <w:szCs w:val="32"/>
        </w:rPr>
      </w:pPr>
      <w:r>
        <w:rPr>
          <w:rFonts w:hint="eastAsia" w:ascii="仿宋_GB2312" w:hAnsi="楷体" w:eastAsia="仿宋_GB2312" w:cs="宋体"/>
          <w:color w:val="000000"/>
          <w:kern w:val="0"/>
          <w:sz w:val="32"/>
          <w:szCs w:val="32"/>
        </w:rPr>
        <w:t>（二）年初结转和结余：指以前年度尚未完成、结转到本年仍按原规定用途继续使用的资金，或项目已完成等产生的结余资金。</w:t>
      </w:r>
    </w:p>
    <w:p>
      <w:pPr>
        <w:widowControl/>
        <w:spacing w:line="560" w:lineRule="exact"/>
        <w:ind w:firstLine="640" w:firstLineChars="200"/>
        <w:rPr>
          <w:rFonts w:ascii="仿宋_GB2312" w:hAnsi="楷体" w:eastAsia="仿宋_GB2312" w:cs="宋体"/>
          <w:color w:val="000000"/>
          <w:kern w:val="0"/>
          <w:sz w:val="32"/>
          <w:szCs w:val="32"/>
        </w:rPr>
      </w:pPr>
      <w:r>
        <w:rPr>
          <w:rFonts w:hint="eastAsia" w:ascii="仿宋_GB2312" w:hAnsi="楷体" w:eastAsia="仿宋_GB2312" w:cs="宋体"/>
          <w:color w:val="000000"/>
          <w:kern w:val="0"/>
          <w:sz w:val="32"/>
          <w:szCs w:val="32"/>
        </w:rPr>
        <w:t>（三）基本支出：填列单位为保障机构正常运转、完成日常工作任务而发生的各项支出。</w:t>
      </w:r>
    </w:p>
    <w:p>
      <w:pPr>
        <w:widowControl/>
        <w:spacing w:line="560" w:lineRule="exact"/>
        <w:ind w:firstLine="640" w:firstLineChars="200"/>
        <w:rPr>
          <w:rFonts w:ascii="仿宋_GB2312" w:hAnsi="楷体" w:eastAsia="仿宋_GB2312" w:cs="宋体"/>
          <w:color w:val="000000"/>
          <w:kern w:val="0"/>
          <w:sz w:val="32"/>
          <w:szCs w:val="32"/>
        </w:rPr>
      </w:pPr>
      <w:r>
        <w:rPr>
          <w:rFonts w:hint="eastAsia" w:ascii="仿宋_GB2312" w:hAnsi="楷体" w:eastAsia="仿宋_GB2312" w:cs="宋体"/>
          <w:color w:val="000000"/>
          <w:kern w:val="0"/>
          <w:sz w:val="32"/>
          <w:szCs w:val="32"/>
        </w:rPr>
        <w:t>（四）项目支出：填列单位为完成特定的行政工作任务或事业发展目标，在基本支出之外发生的各项支出</w:t>
      </w:r>
      <w:r>
        <w:rPr>
          <w:rFonts w:hint="eastAsia" w:ascii="仿宋_GB2312" w:hAnsi="楷体" w:eastAsia="仿宋_GB2312" w:cs="宋体"/>
          <w:color w:val="000000"/>
          <w:kern w:val="0"/>
          <w:sz w:val="32"/>
          <w:szCs w:val="32"/>
          <w:lang w:eastAsia="zh-CN"/>
        </w:rPr>
        <w:t>。</w:t>
      </w:r>
    </w:p>
    <w:p>
      <w:pPr>
        <w:widowControl/>
        <w:spacing w:line="560" w:lineRule="exact"/>
        <w:ind w:firstLine="640" w:firstLineChars="200"/>
        <w:rPr>
          <w:rFonts w:ascii="仿宋_GB2312" w:hAnsi="楷体" w:eastAsia="仿宋_GB2312" w:cs="宋体"/>
          <w:color w:val="000000"/>
          <w:kern w:val="0"/>
          <w:sz w:val="32"/>
          <w:szCs w:val="32"/>
        </w:rPr>
      </w:pPr>
      <w:r>
        <w:rPr>
          <w:rFonts w:hint="eastAsia" w:ascii="仿宋_GB2312" w:hAnsi="楷体" w:eastAsia="仿宋_GB2312" w:cs="宋体"/>
          <w:color w:val="000000"/>
          <w:kern w:val="0"/>
          <w:sz w:val="32"/>
          <w:szCs w:val="32"/>
        </w:rPr>
        <w:t>（五）其他资本性支出：填列由各级非发展与改革部门集中安排的用于购置固定资产、战备性和应急性储备、土地和无形资产，以及购建基础设施、大型修缮和财政支持企业更新改造所发生的支出。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60" w:lineRule="exact"/>
        <w:ind w:firstLine="640" w:firstLineChars="200"/>
        <w:rPr>
          <w:rFonts w:ascii="仿宋_GB2312" w:hAnsi="楷体" w:eastAsia="仿宋_GB2312" w:cs="宋体"/>
          <w:color w:val="000000"/>
          <w:kern w:val="0"/>
          <w:sz w:val="32"/>
          <w:szCs w:val="32"/>
        </w:rPr>
      </w:pPr>
      <w:r>
        <w:rPr>
          <w:rFonts w:hint="eastAsia" w:ascii="仿宋_GB2312" w:hAnsi="楷体" w:eastAsia="仿宋_GB2312" w:cs="宋体"/>
          <w:color w:val="000000"/>
          <w:kern w:val="0"/>
          <w:sz w:val="32"/>
          <w:szCs w:val="32"/>
        </w:rPr>
        <w:t>（六）“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60" w:lineRule="exact"/>
        <w:ind w:firstLine="640" w:firstLineChars="200"/>
        <w:rPr>
          <w:rFonts w:ascii="仿宋_GB2312" w:hAnsi="楷体" w:eastAsia="仿宋_GB2312" w:cs="宋体"/>
          <w:color w:val="000000"/>
          <w:kern w:val="0"/>
          <w:sz w:val="32"/>
          <w:szCs w:val="32"/>
        </w:rPr>
      </w:pPr>
      <w:r>
        <w:rPr>
          <w:rFonts w:hint="eastAsia" w:ascii="仿宋_GB2312" w:hAnsi="楷体" w:eastAsia="仿宋_GB2312" w:cs="宋体"/>
          <w:color w:val="000000"/>
          <w:kern w:val="0"/>
          <w:sz w:val="32"/>
          <w:szCs w:val="32"/>
        </w:rPr>
        <w:t>（七）其他交通费用：填列单位除公务用车运行维护费以外的其他交通费用。如飞机、船舶等的燃料费、维修费、过桥过路费、保险费、出租车费用、公务交通补贴等。</w:t>
      </w:r>
    </w:p>
    <w:p>
      <w:pPr>
        <w:widowControl/>
        <w:spacing w:line="560" w:lineRule="exact"/>
        <w:ind w:firstLine="640" w:firstLineChars="200"/>
        <w:rPr>
          <w:rFonts w:ascii="仿宋_GB2312" w:hAnsi="楷体" w:eastAsia="仿宋_GB2312" w:cs="宋体"/>
          <w:color w:val="000000"/>
          <w:kern w:val="0"/>
          <w:sz w:val="32"/>
          <w:szCs w:val="32"/>
        </w:rPr>
      </w:pPr>
      <w:r>
        <w:rPr>
          <w:rFonts w:hint="eastAsia" w:ascii="仿宋_GB2312" w:hAnsi="楷体" w:eastAsia="仿宋_GB2312" w:cs="宋体"/>
          <w:color w:val="000000"/>
          <w:kern w:val="0"/>
          <w:sz w:val="32"/>
          <w:szCs w:val="32"/>
        </w:rPr>
        <w:t>（八）公务用车购置：填列单位公务用车车辆购置支出（含车辆购置税）。</w:t>
      </w:r>
    </w:p>
    <w:p>
      <w:pPr>
        <w:widowControl/>
        <w:spacing w:line="560" w:lineRule="exact"/>
        <w:ind w:firstLine="640" w:firstLineChars="200"/>
        <w:rPr>
          <w:rFonts w:ascii="仿宋_GB2312" w:hAnsi="楷体" w:eastAsia="仿宋_GB2312" w:cs="宋体"/>
          <w:color w:val="000000"/>
          <w:kern w:val="0"/>
          <w:sz w:val="32"/>
          <w:szCs w:val="32"/>
        </w:rPr>
      </w:pPr>
      <w:r>
        <w:rPr>
          <w:rFonts w:hint="eastAsia" w:ascii="仿宋_GB2312" w:hAnsi="楷体" w:eastAsia="仿宋_GB2312" w:cs="宋体"/>
          <w:color w:val="000000"/>
          <w:kern w:val="0"/>
          <w:sz w:val="32"/>
          <w:szCs w:val="32"/>
        </w:rPr>
        <w:t>（九）</w:t>
      </w:r>
      <w:r>
        <w:rPr>
          <w:rFonts w:ascii="仿宋_GB2312" w:hAnsi="楷体" w:eastAsia="仿宋_GB2312" w:cs="宋体"/>
          <w:color w:val="000000"/>
          <w:kern w:val="0"/>
          <w:sz w:val="32"/>
          <w:szCs w:val="32"/>
        </w:rPr>
        <w:t xml:space="preserve"> </w:t>
      </w:r>
      <w:r>
        <w:rPr>
          <w:rFonts w:hint="eastAsia" w:ascii="仿宋_GB2312" w:hAnsi="楷体" w:eastAsia="仿宋_GB2312" w:cs="宋体"/>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w:t>
      </w:r>
      <w:r>
        <w:rPr>
          <w:rFonts w:hint="eastAsia" w:ascii="仿宋_GB2312" w:hAnsi="仿宋_GB2312" w:eastAsia="仿宋_GB2312" w:cs="仿宋_GB2312"/>
          <w:color w:val="000000"/>
          <w:kern w:val="0"/>
          <w:sz w:val="32"/>
          <w:szCs w:val="32"/>
        </w:rPr>
        <w:t>、办公用房水电费、办公用房取暖费、办公用房物业管理费、公务用车运行维护费以及其他费用</w:t>
      </w:r>
      <w:r>
        <w:rPr>
          <w:rFonts w:hint="eastAsia" w:ascii="仿宋_GB2312" w:hAnsi="楷体" w:eastAsia="仿宋_GB2312" w:cs="宋体"/>
          <w:color w:val="000000"/>
          <w:kern w:val="0"/>
          <w:sz w:val="32"/>
          <w:szCs w:val="32"/>
        </w:rPr>
        <w:t>。</w:t>
      </w:r>
    </w:p>
    <w:p>
      <w:pPr>
        <w:spacing w:line="560" w:lineRule="exact"/>
        <w:ind w:firstLine="645"/>
        <w:rPr>
          <w:rFonts w:hint="eastAsia" w:ascii="黑体" w:eastAsia="黑体"/>
          <w:sz w:val="32"/>
          <w:szCs w:val="32"/>
        </w:rPr>
      </w:pPr>
    </w:p>
    <w:p>
      <w:pPr>
        <w:numPr>
          <w:ilvl w:val="0"/>
          <w:numId w:val="0"/>
        </w:numPr>
        <w:rPr>
          <w:rFonts w:hint="eastAsia" w:ascii="仿宋_GB2312" w:eastAsia="仿宋_GB2312"/>
          <w:sz w:val="32"/>
          <w:szCs w:val="32"/>
          <w:lang w:val="en-US" w:eastAsia="zh-CN"/>
        </w:rPr>
      </w:pPr>
    </w:p>
    <w:p>
      <w:pPr>
        <w:numPr>
          <w:ilvl w:val="0"/>
          <w:numId w:val="0"/>
        </w:numPr>
        <w:jc w:val="both"/>
        <w:rPr>
          <w:rFonts w:hint="eastAsia" w:ascii="仿宋" w:hAnsi="仿宋" w:eastAsia="仿宋" w:cs="仿宋"/>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6C949"/>
    <w:multiLevelType w:val="singleLevel"/>
    <w:tmpl w:val="59F6C94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D2AA4"/>
    <w:rsid w:val="12986994"/>
    <w:rsid w:val="12B132BA"/>
    <w:rsid w:val="194E1D07"/>
    <w:rsid w:val="23E86405"/>
    <w:rsid w:val="2531662B"/>
    <w:rsid w:val="2C13715E"/>
    <w:rsid w:val="2D9767CA"/>
    <w:rsid w:val="2FF61C16"/>
    <w:rsid w:val="341E4274"/>
    <w:rsid w:val="3A913172"/>
    <w:rsid w:val="43695A21"/>
    <w:rsid w:val="43704606"/>
    <w:rsid w:val="5D992115"/>
    <w:rsid w:val="687D41B9"/>
    <w:rsid w:val="6E7C7E16"/>
    <w:rsid w:val="6F175B43"/>
    <w:rsid w:val="72DC1FA7"/>
    <w:rsid w:val="74FD781C"/>
    <w:rsid w:val="79C8602E"/>
    <w:rsid w:val="7D4D2AA4"/>
    <w:rsid w:val="7EAB15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2017-10-30T02:13:00Z</dcterms:created>
  <dc:creator>admin</dc:creator>
  <cp:lastModifiedBy>admin</cp:lastModifiedBy>
  <cp:lastPrinted>2017-11-15T08:11:00Z</cp:lastPrinted>
  <dcterms:modified xsi:type="dcterms:W3CDTF">2017-11-16T04:41:24Z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